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DE" w:rsidRDefault="00C94BDE">
      <w:r>
        <w:rPr>
          <w:noProof/>
          <w:lang w:eastAsia="en-GB"/>
        </w:rPr>
        <w:drawing>
          <wp:inline distT="0" distB="0" distL="0" distR="0" wp14:anchorId="31BB5F13" wp14:editId="7C3B2CF9">
            <wp:extent cx="1600200" cy="971550"/>
            <wp:effectExtent l="0" t="0" r="0" b="0"/>
            <wp:docPr id="1" name="Picture 1" descr="goldenthreadgallerylogo"/>
            <wp:cNvGraphicFramePr/>
            <a:graphic xmlns:a="http://schemas.openxmlformats.org/drawingml/2006/main">
              <a:graphicData uri="http://schemas.openxmlformats.org/drawingml/2006/picture">
                <pic:pic xmlns:pic="http://schemas.openxmlformats.org/drawingml/2006/picture">
                  <pic:nvPicPr>
                    <pic:cNvPr id="1" name="Picture 1" descr="goldenthreadgallery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inline>
        </w:drawing>
      </w:r>
    </w:p>
    <w:p w:rsidR="00C94BDE" w:rsidRDefault="00C94BDE"/>
    <w:p w:rsidR="00C94BDE" w:rsidRDefault="00C94BDE"/>
    <w:p w:rsidR="00C94BDE" w:rsidRDefault="00C94BDE"/>
    <w:p w:rsidR="00C94BDE" w:rsidRDefault="00931264">
      <w:r>
        <w:t>Novem</w:t>
      </w:r>
      <w:r w:rsidR="00C94BDE" w:rsidRPr="00C94BDE">
        <w:t xml:space="preserve">ber 2018 </w:t>
      </w:r>
    </w:p>
    <w:p w:rsidR="00C94BDE" w:rsidRDefault="00C94BDE">
      <w:r w:rsidRPr="00C94BDE">
        <w:t xml:space="preserve">Development and Fundraising Officer </w:t>
      </w:r>
    </w:p>
    <w:p w:rsidR="00952870" w:rsidRDefault="00C94BDE">
      <w:r w:rsidRPr="00C94BDE">
        <w:t xml:space="preserve">Thank you for your interest in the above post. Enclosed are the job description, person specification, and core terms and conditions. An equal opportunities monitoring form is also enclosed and it would be helpful if this could be completed and returned with your application. </w:t>
      </w:r>
    </w:p>
    <w:p w:rsidR="00C94BDE" w:rsidRDefault="00C94BDE">
      <w:r w:rsidRPr="00C94BDE">
        <w:t xml:space="preserve">To apply please send a full CV, including the names and contact details of two referees, one of whom should be your current or most recent employer and email to </w:t>
      </w:r>
      <w:r>
        <w:t>info@gtgallery.co.uk</w:t>
      </w:r>
      <w:r w:rsidRPr="00C94BDE">
        <w:t xml:space="preserve">. Please also enclose a statement, which sets out your interest in and suitability for the post, taking note to address </w:t>
      </w:r>
      <w:r w:rsidR="00952870">
        <w:t xml:space="preserve">separately </w:t>
      </w:r>
      <w:r>
        <w:t xml:space="preserve">each of </w:t>
      </w:r>
      <w:r w:rsidRPr="00C94BDE">
        <w:t xml:space="preserve">the requirements of the </w:t>
      </w:r>
      <w:r w:rsidR="00952870">
        <w:t>essential and desirable skills and experience</w:t>
      </w:r>
      <w:r w:rsidRPr="00C94BDE">
        <w:t xml:space="preserve">. Your statement should not exceed two sides of A4 paper. </w:t>
      </w:r>
    </w:p>
    <w:p w:rsidR="00C94BDE" w:rsidRDefault="00C94BDE">
      <w:r w:rsidRPr="00C94BDE">
        <w:t>Appl</w:t>
      </w:r>
      <w:r w:rsidR="009924A8">
        <w:t>ications must be received by 4pm on Tuesday 4th Decem</w:t>
      </w:r>
      <w:r w:rsidRPr="00C94BDE">
        <w:t>ber 2018</w:t>
      </w:r>
      <w:r w:rsidR="009924A8">
        <w:t>. Interviews are anticipated to be held in the week commencing Monday 10th Dec</w:t>
      </w:r>
      <w:r w:rsidRPr="00C94BDE">
        <w:t>ember</w:t>
      </w:r>
      <w:r>
        <w:t>.</w:t>
      </w:r>
      <w:r w:rsidRPr="00C94BDE">
        <w:t xml:space="preserve"> If you have any queries about the role please email </w:t>
      </w:r>
      <w:r>
        <w:t>Sarah McAvera</w:t>
      </w:r>
      <w:r w:rsidRPr="00C94BDE">
        <w:t xml:space="preserve"> at the address above. We look forward to receiving your application.</w:t>
      </w:r>
    </w:p>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C94BDE" w:rsidRDefault="00C94BDE"/>
    <w:p w:rsidR="003703AE" w:rsidRPr="004228B1" w:rsidRDefault="003703AE">
      <w:pPr>
        <w:rPr>
          <w:b/>
        </w:rPr>
      </w:pPr>
      <w:r w:rsidRPr="004228B1">
        <w:rPr>
          <w:b/>
        </w:rPr>
        <w:t>Development and Fundraising Officer</w:t>
      </w:r>
    </w:p>
    <w:p w:rsidR="003703AE" w:rsidRDefault="003703AE">
      <w:bookmarkStart w:id="0" w:name="_GoBack"/>
      <w:bookmarkEnd w:id="0"/>
    </w:p>
    <w:p w:rsidR="00666810" w:rsidRDefault="003703AE">
      <w:r>
        <w:t>Development and Fundraising Officer Job Purpose: As part of a small team, the post holder will be involved in all areas of relationship management, fundraising</w:t>
      </w:r>
      <w:r w:rsidR="00284A73">
        <w:t>, marketing</w:t>
      </w:r>
      <w:r>
        <w:t xml:space="preserve"> and department administration to </w:t>
      </w:r>
      <w:r w:rsidR="00931264">
        <w:t xml:space="preserve">help </w:t>
      </w:r>
      <w:r>
        <w:t>achieve an ambitious annual programme. They will also be responsible for the delivery of workshops, tours and events to enhance the gallery’s programme.</w:t>
      </w:r>
    </w:p>
    <w:p w:rsidR="00BE61C6" w:rsidRDefault="00BE61C6">
      <w:r>
        <w:t>Principal duties</w:t>
      </w:r>
    </w:p>
    <w:p w:rsidR="00BE61C6" w:rsidRDefault="00BE61C6" w:rsidP="00BE61C6">
      <w:pPr>
        <w:pStyle w:val="ListParagraph"/>
        <w:numPr>
          <w:ilvl w:val="0"/>
          <w:numId w:val="3"/>
        </w:numPr>
        <w:spacing w:after="0" w:line="240" w:lineRule="auto"/>
        <w:ind w:left="714" w:hanging="357"/>
      </w:pPr>
      <w:r>
        <w:t>Delivery of Development Opportunities</w:t>
      </w:r>
    </w:p>
    <w:p w:rsidR="00BE61C6" w:rsidRDefault="0070346B" w:rsidP="00BE61C6">
      <w:pPr>
        <w:pStyle w:val="ListParagraph"/>
        <w:numPr>
          <w:ilvl w:val="0"/>
          <w:numId w:val="4"/>
        </w:numPr>
      </w:pPr>
      <w:r>
        <w:t xml:space="preserve">Devise and </w:t>
      </w:r>
      <w:r w:rsidR="002A320C">
        <w:t>deliver</w:t>
      </w:r>
      <w:r w:rsidR="00BE61C6">
        <w:t xml:space="preserve"> of a programme of events and activities for </w:t>
      </w:r>
      <w:r>
        <w:t>Golden Thread Gallery</w:t>
      </w:r>
      <w:r w:rsidR="00BE61C6">
        <w:t xml:space="preserve"> including</w:t>
      </w:r>
      <w:r>
        <w:t xml:space="preserve"> workshops,</w:t>
      </w:r>
      <w:r w:rsidR="00BE61C6">
        <w:t xml:space="preserve"> tours, talks, and</w:t>
      </w:r>
      <w:r>
        <w:t xml:space="preserve"> events</w:t>
      </w:r>
      <w:r w:rsidR="00BE61C6">
        <w:t>. (Please note that attendance at events o</w:t>
      </w:r>
      <w:r>
        <w:t>n and off site will be</w:t>
      </w:r>
      <w:r w:rsidR="00BE61C6">
        <w:t xml:space="preserve"> required). </w:t>
      </w:r>
    </w:p>
    <w:p w:rsidR="00BE61C6" w:rsidRDefault="0070346B" w:rsidP="00BE61C6">
      <w:pPr>
        <w:pStyle w:val="ListParagraph"/>
        <w:numPr>
          <w:ilvl w:val="0"/>
          <w:numId w:val="4"/>
        </w:numPr>
      </w:pPr>
      <w:r>
        <w:t>R</w:t>
      </w:r>
      <w:r w:rsidR="00BE61C6">
        <w:t xml:space="preserve">esponding to enquiries and dealing with external event suppliers where necessary. </w:t>
      </w:r>
    </w:p>
    <w:p w:rsidR="00BE61C6" w:rsidRDefault="00BE61C6" w:rsidP="00BE61C6">
      <w:pPr>
        <w:pStyle w:val="ListParagraph"/>
        <w:numPr>
          <w:ilvl w:val="0"/>
          <w:numId w:val="4"/>
        </w:numPr>
      </w:pPr>
      <w:r>
        <w:t xml:space="preserve">Ensure all crediting, logo requirements and any other contractual agreements are delivered correctly and to a high standard. </w:t>
      </w:r>
    </w:p>
    <w:p w:rsidR="002A320C" w:rsidRDefault="002A320C" w:rsidP="002A320C">
      <w:pPr>
        <w:pStyle w:val="ListParagraph"/>
        <w:ind w:left="1080"/>
      </w:pPr>
    </w:p>
    <w:p w:rsidR="00D2133D" w:rsidRDefault="00D2133D" w:rsidP="00D2133D">
      <w:pPr>
        <w:pStyle w:val="ListParagraph"/>
        <w:numPr>
          <w:ilvl w:val="0"/>
          <w:numId w:val="3"/>
        </w:numPr>
      </w:pPr>
      <w:r>
        <w:t xml:space="preserve">Fundraising </w:t>
      </w:r>
    </w:p>
    <w:p w:rsidR="002A320C" w:rsidRDefault="002A320C" w:rsidP="002A320C">
      <w:pPr>
        <w:pStyle w:val="ListParagraph"/>
        <w:numPr>
          <w:ilvl w:val="0"/>
          <w:numId w:val="5"/>
        </w:numPr>
      </w:pPr>
      <w:r>
        <w:t xml:space="preserve">Research trusts and submit grant applications and reports in accordance with the gallery’s ambitious fundraising targets. </w:t>
      </w:r>
    </w:p>
    <w:p w:rsidR="00D2133D" w:rsidRDefault="00D2133D" w:rsidP="00D2133D">
      <w:pPr>
        <w:pStyle w:val="ListParagraph"/>
        <w:numPr>
          <w:ilvl w:val="0"/>
          <w:numId w:val="5"/>
        </w:numPr>
      </w:pPr>
      <w:r>
        <w:t xml:space="preserve">Research prospective supporters, assist with cultivation and coordinate follow up. </w:t>
      </w:r>
    </w:p>
    <w:p w:rsidR="002A320C" w:rsidRDefault="002A320C" w:rsidP="002A320C">
      <w:pPr>
        <w:pStyle w:val="ListParagraph"/>
        <w:numPr>
          <w:ilvl w:val="0"/>
          <w:numId w:val="4"/>
        </w:numPr>
      </w:pPr>
      <w:r>
        <w:t>Work closely with Senior Management to build donor and sponsorship engagement.</w:t>
      </w:r>
    </w:p>
    <w:p w:rsidR="002A320C" w:rsidRDefault="00D2133D" w:rsidP="00D2133D">
      <w:pPr>
        <w:pStyle w:val="ListParagraph"/>
        <w:numPr>
          <w:ilvl w:val="0"/>
          <w:numId w:val="5"/>
        </w:numPr>
      </w:pPr>
      <w:r>
        <w:t xml:space="preserve">Work closely with </w:t>
      </w:r>
      <w:r w:rsidR="002A320C">
        <w:t>Senior Management</w:t>
      </w:r>
      <w:r>
        <w:t xml:space="preserve"> to identify fundraising opportunities relating to specific exhibi</w:t>
      </w:r>
      <w:r w:rsidR="002A320C">
        <w:t xml:space="preserve">tions and education projects. </w:t>
      </w:r>
    </w:p>
    <w:p w:rsidR="00BE61C6" w:rsidRDefault="00D2133D" w:rsidP="00D2133D">
      <w:pPr>
        <w:pStyle w:val="ListParagraph"/>
        <w:numPr>
          <w:ilvl w:val="0"/>
          <w:numId w:val="5"/>
        </w:numPr>
      </w:pPr>
      <w:r>
        <w:t>Attend networking events when required.</w:t>
      </w:r>
    </w:p>
    <w:p w:rsidR="002A320C" w:rsidRDefault="002A320C" w:rsidP="002A320C">
      <w:pPr>
        <w:pStyle w:val="ListParagraph"/>
        <w:ind w:left="1080"/>
      </w:pPr>
    </w:p>
    <w:p w:rsidR="002A320C" w:rsidRDefault="002A320C" w:rsidP="002A320C">
      <w:pPr>
        <w:pStyle w:val="ListParagraph"/>
        <w:numPr>
          <w:ilvl w:val="0"/>
          <w:numId w:val="3"/>
        </w:numPr>
      </w:pPr>
      <w:r>
        <w:t xml:space="preserve">Finance &amp; Administration </w:t>
      </w:r>
    </w:p>
    <w:p w:rsidR="002A320C" w:rsidRDefault="007E54AE" w:rsidP="007E54AE">
      <w:pPr>
        <w:pStyle w:val="ListParagraph"/>
        <w:numPr>
          <w:ilvl w:val="0"/>
          <w:numId w:val="6"/>
        </w:numPr>
      </w:pPr>
      <w:r>
        <w:t xml:space="preserve">Update </w:t>
      </w:r>
      <w:r w:rsidR="002A320C" w:rsidRPr="002A320C">
        <w:t>the gallery’s database</w:t>
      </w:r>
      <w:r>
        <w:t>s and filing system</w:t>
      </w:r>
      <w:r w:rsidR="002A320C" w:rsidRPr="002A320C">
        <w:t>, ensuring all records</w:t>
      </w:r>
      <w:r w:rsidR="002A320C">
        <w:t xml:space="preserve"> are accurate and up to date. </w:t>
      </w:r>
    </w:p>
    <w:p w:rsidR="002A320C" w:rsidRDefault="002A320C" w:rsidP="002A320C">
      <w:pPr>
        <w:pStyle w:val="ListParagraph"/>
        <w:numPr>
          <w:ilvl w:val="0"/>
          <w:numId w:val="6"/>
        </w:numPr>
      </w:pPr>
      <w:r w:rsidRPr="002A320C">
        <w:t>Assist</w:t>
      </w:r>
      <w:r w:rsidR="007E54AE">
        <w:t xml:space="preserve"> with progress reports</w:t>
      </w:r>
      <w:r>
        <w:t>.</w:t>
      </w:r>
    </w:p>
    <w:p w:rsidR="002A320C" w:rsidRDefault="002A320C" w:rsidP="002A320C">
      <w:pPr>
        <w:pStyle w:val="ListParagraph"/>
        <w:numPr>
          <w:ilvl w:val="0"/>
          <w:numId w:val="6"/>
        </w:numPr>
      </w:pPr>
      <w:r w:rsidRPr="002A320C">
        <w:t>Ensure all fundraising activities, communications and data storage complies with current statutory r</w:t>
      </w:r>
      <w:r>
        <w:t xml:space="preserve">egulations and best practice. </w:t>
      </w:r>
    </w:p>
    <w:p w:rsidR="002A320C" w:rsidRDefault="002A320C" w:rsidP="002A320C">
      <w:pPr>
        <w:pStyle w:val="ListParagraph"/>
        <w:numPr>
          <w:ilvl w:val="0"/>
          <w:numId w:val="6"/>
        </w:numPr>
      </w:pPr>
      <w:r w:rsidRPr="002A320C">
        <w:t>Carry out any other duties as may be reasonably requested to further the aims of the gallery.</w:t>
      </w:r>
    </w:p>
    <w:p w:rsidR="00284A73" w:rsidRDefault="00284A73" w:rsidP="00284A73">
      <w:pPr>
        <w:pStyle w:val="ListParagraph"/>
        <w:ind w:left="1080"/>
      </w:pPr>
    </w:p>
    <w:p w:rsidR="007E54AE" w:rsidRDefault="00284A73" w:rsidP="00284A73">
      <w:pPr>
        <w:pStyle w:val="ListParagraph"/>
        <w:numPr>
          <w:ilvl w:val="0"/>
          <w:numId w:val="3"/>
        </w:numPr>
      </w:pPr>
      <w:r>
        <w:t>Marketing</w:t>
      </w:r>
    </w:p>
    <w:p w:rsidR="00284A73" w:rsidRDefault="00284A73" w:rsidP="00284A73">
      <w:pPr>
        <w:pStyle w:val="ListParagraph"/>
        <w:numPr>
          <w:ilvl w:val="0"/>
          <w:numId w:val="8"/>
        </w:numPr>
      </w:pPr>
      <w:r>
        <w:t>Promoting gallery activities on social media</w:t>
      </w:r>
    </w:p>
    <w:p w:rsidR="00284A73" w:rsidRDefault="00284A73" w:rsidP="00284A73">
      <w:pPr>
        <w:pStyle w:val="ListParagraph"/>
        <w:numPr>
          <w:ilvl w:val="0"/>
          <w:numId w:val="8"/>
        </w:numPr>
      </w:pPr>
      <w:r>
        <w:t>Promotion of activities through listings</w:t>
      </w:r>
    </w:p>
    <w:p w:rsidR="00284A73" w:rsidRDefault="007E54AE" w:rsidP="007E54AE">
      <w:r>
        <w:t xml:space="preserve">PERSON SPECIFICATION </w:t>
      </w:r>
    </w:p>
    <w:p w:rsidR="00284A73" w:rsidRDefault="007E54AE" w:rsidP="007E54AE">
      <w:r>
        <w:t>Es</w:t>
      </w:r>
      <w:r w:rsidR="00284A73">
        <w:t>sential skills and experience •</w:t>
      </w:r>
    </w:p>
    <w:p w:rsidR="00931264" w:rsidRDefault="00931264" w:rsidP="007E54AE"/>
    <w:p w:rsidR="00931264" w:rsidRDefault="00931264" w:rsidP="00931264">
      <w:pPr>
        <w:pStyle w:val="ListParagraph"/>
        <w:numPr>
          <w:ilvl w:val="0"/>
          <w:numId w:val="7"/>
        </w:numPr>
      </w:pPr>
      <w:r>
        <w:t>A degree and a minimum of 1 year’s paid experience in the</w:t>
      </w:r>
      <w:r w:rsidR="005119A2">
        <w:t xml:space="preserve"> following criteria</w:t>
      </w:r>
    </w:p>
    <w:p w:rsidR="005119A2" w:rsidRDefault="005119A2" w:rsidP="005119A2">
      <w:pPr>
        <w:pStyle w:val="ListParagraph"/>
      </w:pPr>
      <w:r>
        <w:t>Or</w:t>
      </w:r>
    </w:p>
    <w:p w:rsidR="00931264" w:rsidRDefault="005119A2" w:rsidP="005119A2">
      <w:pPr>
        <w:pStyle w:val="ListParagraph"/>
      </w:pPr>
      <w:r>
        <w:lastRenderedPageBreak/>
        <w:t xml:space="preserve">A minimum of 3 year’s paid experience in the following areas and </w:t>
      </w:r>
      <w:r w:rsidR="00931264">
        <w:t>GCSE Maths and English (Grade C or above)</w:t>
      </w:r>
    </w:p>
    <w:p w:rsidR="005119A2" w:rsidRDefault="005119A2" w:rsidP="005119A2">
      <w:pPr>
        <w:pStyle w:val="ListParagraph"/>
      </w:pPr>
    </w:p>
    <w:p w:rsidR="00284A73" w:rsidRDefault="007E54AE" w:rsidP="00284A73">
      <w:pPr>
        <w:pStyle w:val="ListParagraph"/>
        <w:numPr>
          <w:ilvl w:val="0"/>
          <w:numId w:val="7"/>
        </w:numPr>
      </w:pPr>
      <w:r>
        <w:t xml:space="preserve">Solid </w:t>
      </w:r>
      <w:r w:rsidR="00284A73">
        <w:t xml:space="preserve">demonstrable </w:t>
      </w:r>
      <w:r>
        <w:t>experience in arts or charity fundra</w:t>
      </w:r>
      <w:r w:rsidR="00284A73">
        <w:t xml:space="preserve">ising, or similar environment </w:t>
      </w:r>
    </w:p>
    <w:p w:rsidR="00C94BDE" w:rsidRDefault="00C94BDE" w:rsidP="00284A73">
      <w:pPr>
        <w:pStyle w:val="ListParagraph"/>
        <w:numPr>
          <w:ilvl w:val="0"/>
          <w:numId w:val="7"/>
        </w:numPr>
      </w:pPr>
      <w:r>
        <w:t>Experience of delivering events (workshops, talks, tours)</w:t>
      </w:r>
    </w:p>
    <w:p w:rsidR="00284A73" w:rsidRDefault="007E54AE" w:rsidP="00284A73">
      <w:pPr>
        <w:pStyle w:val="ListParagraph"/>
        <w:numPr>
          <w:ilvl w:val="0"/>
          <w:numId w:val="7"/>
        </w:numPr>
      </w:pPr>
      <w:r>
        <w:t>Ability to prioritise a varied workload as part of a busy team,</w:t>
      </w:r>
      <w:r w:rsidR="00284A73">
        <w:t xml:space="preserve"> and stay calm under pressure </w:t>
      </w:r>
    </w:p>
    <w:p w:rsidR="00284A73" w:rsidRDefault="007E54AE" w:rsidP="00284A73">
      <w:pPr>
        <w:pStyle w:val="ListParagraph"/>
        <w:numPr>
          <w:ilvl w:val="0"/>
          <w:numId w:val="7"/>
        </w:numPr>
      </w:pPr>
      <w:r>
        <w:t xml:space="preserve">Ability to adapt </w:t>
      </w:r>
      <w:r w:rsidR="00284A73">
        <w:t>quickly to new challenges</w:t>
      </w:r>
    </w:p>
    <w:p w:rsidR="00284A73" w:rsidRDefault="007E54AE" w:rsidP="00284A73">
      <w:pPr>
        <w:pStyle w:val="ListParagraph"/>
        <w:numPr>
          <w:ilvl w:val="0"/>
          <w:numId w:val="7"/>
        </w:numPr>
      </w:pPr>
      <w:r>
        <w:t>Strong written an</w:t>
      </w:r>
      <w:r w:rsidR="00284A73">
        <w:t xml:space="preserve">d verbal communication skills </w:t>
      </w:r>
    </w:p>
    <w:p w:rsidR="00284A73" w:rsidRDefault="007E54AE" w:rsidP="00284A73">
      <w:pPr>
        <w:pStyle w:val="ListParagraph"/>
        <w:numPr>
          <w:ilvl w:val="0"/>
          <w:numId w:val="7"/>
        </w:numPr>
      </w:pPr>
      <w:r>
        <w:t>Computer competencies including word, exce</w:t>
      </w:r>
      <w:r w:rsidR="00284A73">
        <w:t xml:space="preserve">l, email and diary management </w:t>
      </w:r>
    </w:p>
    <w:p w:rsidR="00284A73" w:rsidRDefault="007E54AE" w:rsidP="00C94BDE">
      <w:pPr>
        <w:pStyle w:val="ListParagraph"/>
        <w:numPr>
          <w:ilvl w:val="0"/>
          <w:numId w:val="7"/>
        </w:numPr>
      </w:pPr>
      <w:r>
        <w:t>Excellent organisational s</w:t>
      </w:r>
      <w:r w:rsidR="00284A73">
        <w:t xml:space="preserve">kills and attention to detail </w:t>
      </w:r>
    </w:p>
    <w:p w:rsidR="009616FF" w:rsidRDefault="009616FF" w:rsidP="00284A73">
      <w:pPr>
        <w:pStyle w:val="ListParagraph"/>
        <w:numPr>
          <w:ilvl w:val="0"/>
          <w:numId w:val="7"/>
        </w:numPr>
      </w:pPr>
      <w:r>
        <w:t xml:space="preserve">Experience of marketing and promotion </w:t>
      </w:r>
    </w:p>
    <w:p w:rsidR="00284A73" w:rsidRDefault="007E54AE" w:rsidP="00284A73">
      <w:pPr>
        <w:pStyle w:val="ListParagraph"/>
        <w:numPr>
          <w:ilvl w:val="0"/>
          <w:numId w:val="7"/>
        </w:numPr>
      </w:pPr>
      <w:r>
        <w:t xml:space="preserve">Interest in contemporary art and art galleries </w:t>
      </w:r>
    </w:p>
    <w:p w:rsidR="005119A2" w:rsidRDefault="005119A2" w:rsidP="005119A2">
      <w:pPr>
        <w:pStyle w:val="ListParagraph"/>
      </w:pPr>
    </w:p>
    <w:p w:rsidR="00284A73" w:rsidRDefault="007E54AE" w:rsidP="00284A73">
      <w:pPr>
        <w:pStyle w:val="ListParagraph"/>
      </w:pPr>
      <w:r>
        <w:t>De</w:t>
      </w:r>
      <w:r w:rsidR="00284A73">
        <w:t xml:space="preserve">sirable skills and experience </w:t>
      </w:r>
    </w:p>
    <w:p w:rsidR="007E54AE" w:rsidRDefault="007E54AE" w:rsidP="00284A73">
      <w:pPr>
        <w:pStyle w:val="ListParagraph"/>
        <w:numPr>
          <w:ilvl w:val="0"/>
          <w:numId w:val="7"/>
        </w:numPr>
      </w:pPr>
      <w:r>
        <w:t xml:space="preserve">Experience of working with design software such as Photoshop </w:t>
      </w:r>
    </w:p>
    <w:p w:rsidR="00284A73" w:rsidRDefault="00284A73" w:rsidP="00284A73">
      <w:pPr>
        <w:pStyle w:val="ListParagraph"/>
        <w:numPr>
          <w:ilvl w:val="0"/>
          <w:numId w:val="7"/>
        </w:numPr>
      </w:pPr>
      <w:r>
        <w:t xml:space="preserve">Experience of Google analytics </w:t>
      </w:r>
    </w:p>
    <w:p w:rsidR="00AE7983" w:rsidRDefault="00AE7983" w:rsidP="00AE7983"/>
    <w:p w:rsidR="00AE7983" w:rsidRDefault="00AE7983" w:rsidP="00AE7983">
      <w:r>
        <w:t xml:space="preserve">TERMS AND CONDITIONS OF EMPLOYMENT </w:t>
      </w:r>
    </w:p>
    <w:p w:rsidR="00643607" w:rsidRDefault="00643607" w:rsidP="00AE7983"/>
    <w:tbl>
      <w:tblPr>
        <w:tblStyle w:val="TableGrid"/>
        <w:tblW w:w="0" w:type="auto"/>
        <w:tblLook w:val="04A0" w:firstRow="1" w:lastRow="0" w:firstColumn="1" w:lastColumn="0" w:noHBand="0" w:noVBand="1"/>
      </w:tblPr>
      <w:tblGrid>
        <w:gridCol w:w="4508"/>
        <w:gridCol w:w="4508"/>
      </w:tblGrid>
      <w:tr w:rsidR="00643607" w:rsidTr="00643607">
        <w:tc>
          <w:tcPr>
            <w:tcW w:w="4508" w:type="dxa"/>
          </w:tcPr>
          <w:p w:rsidR="00643607" w:rsidRDefault="00643607" w:rsidP="00AE7983">
            <w:r>
              <w:t>Responsible to:</w:t>
            </w:r>
          </w:p>
        </w:tc>
        <w:tc>
          <w:tcPr>
            <w:tcW w:w="4508" w:type="dxa"/>
          </w:tcPr>
          <w:p w:rsidR="00643607" w:rsidRDefault="00643607" w:rsidP="00AE7983">
            <w:r>
              <w:t>Senior Management Team</w:t>
            </w:r>
          </w:p>
        </w:tc>
      </w:tr>
      <w:tr w:rsidR="00643607" w:rsidTr="00643607">
        <w:tc>
          <w:tcPr>
            <w:tcW w:w="4508" w:type="dxa"/>
          </w:tcPr>
          <w:p w:rsidR="00643607" w:rsidRDefault="00643607" w:rsidP="00AE7983">
            <w:r>
              <w:t>Reports to:</w:t>
            </w:r>
          </w:p>
        </w:tc>
        <w:tc>
          <w:tcPr>
            <w:tcW w:w="4508" w:type="dxa"/>
          </w:tcPr>
          <w:p w:rsidR="00643607" w:rsidRDefault="00643607" w:rsidP="00AE7983">
            <w:r>
              <w:t>Gallery Manager</w:t>
            </w:r>
          </w:p>
        </w:tc>
      </w:tr>
      <w:tr w:rsidR="00643607" w:rsidTr="00643607">
        <w:tc>
          <w:tcPr>
            <w:tcW w:w="4508" w:type="dxa"/>
          </w:tcPr>
          <w:p w:rsidR="00643607" w:rsidRDefault="00643607" w:rsidP="00AE7983">
            <w:r>
              <w:t>Salary:</w:t>
            </w:r>
          </w:p>
        </w:tc>
        <w:tc>
          <w:tcPr>
            <w:tcW w:w="4508" w:type="dxa"/>
          </w:tcPr>
          <w:p w:rsidR="00643607" w:rsidRDefault="00EC6580" w:rsidP="00AE7983">
            <w:r>
              <w:t>£18,720 pro rata</w:t>
            </w:r>
            <w:r w:rsidR="00931264">
              <w:t xml:space="preserve"> </w:t>
            </w:r>
          </w:p>
        </w:tc>
      </w:tr>
      <w:tr w:rsidR="00643607" w:rsidTr="00643607">
        <w:tc>
          <w:tcPr>
            <w:tcW w:w="4508" w:type="dxa"/>
          </w:tcPr>
          <w:p w:rsidR="00643607" w:rsidRDefault="00643607" w:rsidP="00AE7983">
            <w:r>
              <w:t>Tenure:</w:t>
            </w:r>
          </w:p>
        </w:tc>
        <w:tc>
          <w:tcPr>
            <w:tcW w:w="4508" w:type="dxa"/>
          </w:tcPr>
          <w:p w:rsidR="00643607" w:rsidRDefault="006971F0" w:rsidP="00AE7983">
            <w:r>
              <w:t>Up to 16</w:t>
            </w:r>
            <w:r w:rsidR="00643607">
              <w:t xml:space="preserve"> months dependent on funding</w:t>
            </w:r>
          </w:p>
        </w:tc>
      </w:tr>
      <w:tr w:rsidR="00643607" w:rsidTr="00643607">
        <w:tc>
          <w:tcPr>
            <w:tcW w:w="4508" w:type="dxa"/>
          </w:tcPr>
          <w:p w:rsidR="00643607" w:rsidRDefault="00643607" w:rsidP="00AE7983">
            <w:r>
              <w:t>Hours:</w:t>
            </w:r>
          </w:p>
        </w:tc>
        <w:tc>
          <w:tcPr>
            <w:tcW w:w="4508" w:type="dxa"/>
          </w:tcPr>
          <w:p w:rsidR="00643607" w:rsidRDefault="00EC6580" w:rsidP="00AE7983">
            <w:r>
              <w:t>32</w:t>
            </w:r>
            <w:r w:rsidR="00643607">
              <w:t xml:space="preserve"> hours per week Tuesday – Saturday including evenings as required</w:t>
            </w:r>
          </w:p>
        </w:tc>
      </w:tr>
      <w:tr w:rsidR="00643607" w:rsidTr="00643607">
        <w:tc>
          <w:tcPr>
            <w:tcW w:w="4508" w:type="dxa"/>
          </w:tcPr>
          <w:p w:rsidR="00643607" w:rsidRDefault="00643607" w:rsidP="00AE7983">
            <w:r>
              <w:t>Place of work:</w:t>
            </w:r>
          </w:p>
        </w:tc>
        <w:tc>
          <w:tcPr>
            <w:tcW w:w="4508" w:type="dxa"/>
          </w:tcPr>
          <w:p w:rsidR="00643607" w:rsidRDefault="00643607" w:rsidP="00AE7983">
            <w:r>
              <w:t>Golden Thread Gallery</w:t>
            </w:r>
          </w:p>
        </w:tc>
      </w:tr>
      <w:tr w:rsidR="00643607" w:rsidTr="00643607">
        <w:tc>
          <w:tcPr>
            <w:tcW w:w="4508" w:type="dxa"/>
          </w:tcPr>
          <w:p w:rsidR="00643607" w:rsidRDefault="00643607" w:rsidP="00AE7983">
            <w:r>
              <w:t>Holiday:</w:t>
            </w:r>
          </w:p>
        </w:tc>
        <w:tc>
          <w:tcPr>
            <w:tcW w:w="4508" w:type="dxa"/>
          </w:tcPr>
          <w:p w:rsidR="00643607" w:rsidRDefault="00931264" w:rsidP="00AE7983">
            <w:r>
              <w:t>28</w:t>
            </w:r>
            <w:r w:rsidR="00643607">
              <w:t xml:space="preserve"> days annual holiday per year</w:t>
            </w:r>
            <w:r w:rsidR="00EC6580">
              <w:t xml:space="preserve"> pro rata</w:t>
            </w:r>
          </w:p>
        </w:tc>
      </w:tr>
      <w:tr w:rsidR="00643607" w:rsidTr="00643607">
        <w:tc>
          <w:tcPr>
            <w:tcW w:w="4508" w:type="dxa"/>
          </w:tcPr>
          <w:p w:rsidR="00643607" w:rsidRDefault="00643607" w:rsidP="00AE7983">
            <w:r>
              <w:t>Pension:</w:t>
            </w:r>
          </w:p>
        </w:tc>
        <w:tc>
          <w:tcPr>
            <w:tcW w:w="4508" w:type="dxa"/>
          </w:tcPr>
          <w:p w:rsidR="00643607" w:rsidRDefault="00643607" w:rsidP="00643607">
            <w:r>
              <w:t>An auto-enrolment pension scheme is in place with Nest. Under pension auto enrolment legislation, the employee will pay 3% (before tax relief) and the employer will pay 2% of qualifying earnings to the Nest plan. From 6 April 2019, the employee will pay 5% (before tax relief) and the employer will pay 3% of qualifying earning.</w:t>
            </w:r>
          </w:p>
        </w:tc>
      </w:tr>
      <w:tr w:rsidR="00643607" w:rsidTr="00643607">
        <w:tc>
          <w:tcPr>
            <w:tcW w:w="4508" w:type="dxa"/>
          </w:tcPr>
          <w:p w:rsidR="00643607" w:rsidRDefault="00643607" w:rsidP="00AE7983">
            <w:r>
              <w:t>Disclaimer</w:t>
            </w:r>
          </w:p>
        </w:tc>
        <w:tc>
          <w:tcPr>
            <w:tcW w:w="4508" w:type="dxa"/>
          </w:tcPr>
          <w:p w:rsidR="00643607" w:rsidRDefault="00643607" w:rsidP="00643607">
            <w:r>
              <w:t>This document does not constitute an offer of employment nor forms any part of any contract</w:t>
            </w:r>
          </w:p>
        </w:tc>
      </w:tr>
    </w:tbl>
    <w:p w:rsidR="00643607" w:rsidRDefault="00643607" w:rsidP="00AE7983"/>
    <w:p w:rsidR="00AE7983" w:rsidRDefault="00AE7983" w:rsidP="00AE7983"/>
    <w:sectPr w:rsidR="00AE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45F3"/>
    <w:multiLevelType w:val="hybridMultilevel"/>
    <w:tmpl w:val="C83C5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82460"/>
    <w:multiLevelType w:val="hybridMultilevel"/>
    <w:tmpl w:val="58BE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4BA02C1"/>
    <w:multiLevelType w:val="hybridMultilevel"/>
    <w:tmpl w:val="87681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4E7BEC"/>
    <w:multiLevelType w:val="hybridMultilevel"/>
    <w:tmpl w:val="C742C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326D2C"/>
    <w:multiLevelType w:val="hybridMultilevel"/>
    <w:tmpl w:val="014E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DC6EDD"/>
    <w:multiLevelType w:val="hybridMultilevel"/>
    <w:tmpl w:val="327E6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61FC2"/>
    <w:multiLevelType w:val="hybridMultilevel"/>
    <w:tmpl w:val="0394AE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E66E43"/>
    <w:multiLevelType w:val="hybridMultilevel"/>
    <w:tmpl w:val="81728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AE"/>
    <w:rsid w:val="00284A73"/>
    <w:rsid w:val="002A320C"/>
    <w:rsid w:val="002D0C71"/>
    <w:rsid w:val="003703AE"/>
    <w:rsid w:val="00385409"/>
    <w:rsid w:val="004228B1"/>
    <w:rsid w:val="005119A2"/>
    <w:rsid w:val="00643607"/>
    <w:rsid w:val="00662F38"/>
    <w:rsid w:val="00666810"/>
    <w:rsid w:val="006930B9"/>
    <w:rsid w:val="006971F0"/>
    <w:rsid w:val="0070346B"/>
    <w:rsid w:val="00724C21"/>
    <w:rsid w:val="007E54AE"/>
    <w:rsid w:val="00875EA9"/>
    <w:rsid w:val="00931264"/>
    <w:rsid w:val="00952870"/>
    <w:rsid w:val="009616FF"/>
    <w:rsid w:val="009924A8"/>
    <w:rsid w:val="00A30E4E"/>
    <w:rsid w:val="00A35CB2"/>
    <w:rsid w:val="00A71D6C"/>
    <w:rsid w:val="00AE7983"/>
    <w:rsid w:val="00B62920"/>
    <w:rsid w:val="00B73710"/>
    <w:rsid w:val="00BE61C6"/>
    <w:rsid w:val="00C94BDE"/>
    <w:rsid w:val="00D2133D"/>
    <w:rsid w:val="00EC6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530F1-9AFF-43D4-A8D8-5B020ED2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C6"/>
    <w:pPr>
      <w:ind w:left="720"/>
      <w:contextualSpacing/>
    </w:pPr>
  </w:style>
  <w:style w:type="table" w:styleId="TableGrid">
    <w:name w:val="Table Grid"/>
    <w:basedOn w:val="TableNormal"/>
    <w:uiPriority w:val="39"/>
    <w:rsid w:val="0064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B93E-0CD3-411A-87D9-3D84118A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McAvera</dc:creator>
  <cp:keywords/>
  <dc:description/>
  <cp:lastModifiedBy>Sarah McAvera</cp:lastModifiedBy>
  <cp:revision>13</cp:revision>
  <cp:lastPrinted>2018-11-15T10:12:00Z</cp:lastPrinted>
  <dcterms:created xsi:type="dcterms:W3CDTF">2018-10-23T10:08:00Z</dcterms:created>
  <dcterms:modified xsi:type="dcterms:W3CDTF">2018-11-15T15:29:00Z</dcterms:modified>
</cp:coreProperties>
</file>